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E6B" w:rsidRPr="00053E6B" w:rsidRDefault="00053E6B" w:rsidP="00053E6B">
      <w:pPr>
        <w:shd w:val="clear" w:color="auto" w:fill="FFFFFF"/>
        <w:ind w:firstLine="709"/>
        <w:jc w:val="both"/>
      </w:pPr>
      <w:r w:rsidRPr="00053E6B">
        <w:rPr>
          <w:b/>
        </w:rPr>
        <w:t>Задача 1.</w:t>
      </w:r>
      <w:r w:rsidRPr="00053E6B">
        <w:t xml:space="preserve"> Расчет потока реальных денежных средств, который возн</w:t>
      </w:r>
      <w:r w:rsidRPr="00053E6B">
        <w:t>и</w:t>
      </w:r>
      <w:r w:rsidRPr="00053E6B">
        <w:t>кает в процессе реализации инвестиционного проекта, предполагающего со</w:t>
      </w:r>
      <w:r w:rsidRPr="00053E6B">
        <w:t>з</w:t>
      </w:r>
      <w:r w:rsidRPr="00053E6B">
        <w:t xml:space="preserve">дание нового производства. </w:t>
      </w:r>
    </w:p>
    <w:p w:rsidR="00053E6B" w:rsidRPr="00053E6B" w:rsidRDefault="00053E6B" w:rsidP="00053E6B">
      <w:pPr>
        <w:shd w:val="clear" w:color="auto" w:fill="FFFFFF"/>
        <w:ind w:firstLine="709"/>
        <w:jc w:val="both"/>
      </w:pPr>
      <w:r w:rsidRPr="00053E6B">
        <w:t>В рамках примера ожидается реализация всего объема произведенных товаров. Проект рассчитан на 5 лет.</w:t>
      </w:r>
    </w:p>
    <w:p w:rsidR="00053E6B" w:rsidRPr="00053E6B" w:rsidRDefault="00053E6B" w:rsidP="00053E6B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053E6B" w:rsidRPr="00053E6B" w:rsidRDefault="00053E6B" w:rsidP="00053E6B">
      <w:pPr>
        <w:shd w:val="clear" w:color="auto" w:fill="FFFFFF"/>
        <w:ind w:firstLine="709"/>
        <w:jc w:val="center"/>
        <w:rPr>
          <w:b/>
          <w:bCs/>
          <w:color w:val="000000"/>
        </w:rPr>
      </w:pPr>
      <w:r w:rsidRPr="00053E6B">
        <w:rPr>
          <w:b/>
          <w:bCs/>
          <w:color w:val="000000"/>
        </w:rPr>
        <w:t xml:space="preserve">Производственная программа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1105"/>
        <w:gridCol w:w="1418"/>
        <w:gridCol w:w="1417"/>
        <w:gridCol w:w="1276"/>
        <w:gridCol w:w="1418"/>
      </w:tblGrid>
      <w:tr w:rsidR="00053E6B" w:rsidRPr="00053E6B" w:rsidTr="00053E6B">
        <w:tc>
          <w:tcPr>
            <w:tcW w:w="2972" w:type="dxa"/>
            <w:vMerge w:val="restart"/>
            <w:vAlign w:val="center"/>
          </w:tcPr>
          <w:p w:rsidR="00053E6B" w:rsidRPr="00053E6B" w:rsidRDefault="00053E6B" w:rsidP="00053E6B">
            <w:pPr>
              <w:jc w:val="center"/>
              <w:rPr>
                <w:bCs/>
                <w:color w:val="000000"/>
              </w:rPr>
            </w:pPr>
            <w:r w:rsidRPr="00053E6B">
              <w:rPr>
                <w:color w:val="000000"/>
              </w:rPr>
              <w:t>Показатель</w:t>
            </w:r>
          </w:p>
        </w:tc>
        <w:tc>
          <w:tcPr>
            <w:tcW w:w="6634" w:type="dxa"/>
            <w:gridSpan w:val="5"/>
            <w:vAlign w:val="center"/>
          </w:tcPr>
          <w:p w:rsidR="00053E6B" w:rsidRPr="00053E6B" w:rsidRDefault="00053E6B" w:rsidP="00053E6B">
            <w:pPr>
              <w:ind w:firstLine="19"/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Год</w:t>
            </w:r>
          </w:p>
        </w:tc>
      </w:tr>
      <w:tr w:rsidR="00053E6B" w:rsidRPr="00053E6B" w:rsidTr="00053E6B">
        <w:trPr>
          <w:trHeight w:val="175"/>
        </w:trPr>
        <w:tc>
          <w:tcPr>
            <w:tcW w:w="2972" w:type="dxa"/>
            <w:vMerge/>
            <w:vAlign w:val="center"/>
          </w:tcPr>
          <w:p w:rsidR="00053E6B" w:rsidRPr="00053E6B" w:rsidRDefault="00053E6B" w:rsidP="00053E6B">
            <w:pPr>
              <w:ind w:firstLine="709"/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vAlign w:val="center"/>
          </w:tcPr>
          <w:p w:rsidR="00053E6B" w:rsidRPr="00053E6B" w:rsidRDefault="00053E6B" w:rsidP="00053E6B">
            <w:pPr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1-й</w:t>
            </w:r>
          </w:p>
        </w:tc>
        <w:tc>
          <w:tcPr>
            <w:tcW w:w="1418" w:type="dxa"/>
            <w:vAlign w:val="center"/>
          </w:tcPr>
          <w:p w:rsidR="00053E6B" w:rsidRPr="00053E6B" w:rsidRDefault="00053E6B" w:rsidP="00053E6B">
            <w:pPr>
              <w:ind w:firstLine="34"/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2-й</w:t>
            </w:r>
          </w:p>
        </w:tc>
        <w:tc>
          <w:tcPr>
            <w:tcW w:w="1417" w:type="dxa"/>
            <w:vAlign w:val="center"/>
          </w:tcPr>
          <w:p w:rsidR="00053E6B" w:rsidRPr="00053E6B" w:rsidRDefault="00053E6B" w:rsidP="00053E6B">
            <w:pPr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3-й</w:t>
            </w:r>
          </w:p>
        </w:tc>
        <w:tc>
          <w:tcPr>
            <w:tcW w:w="1276" w:type="dxa"/>
            <w:vAlign w:val="center"/>
          </w:tcPr>
          <w:p w:rsidR="00053E6B" w:rsidRPr="00053E6B" w:rsidRDefault="00053E6B" w:rsidP="00053E6B">
            <w:pPr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4-й</w:t>
            </w:r>
          </w:p>
        </w:tc>
        <w:tc>
          <w:tcPr>
            <w:tcW w:w="1418" w:type="dxa"/>
            <w:vAlign w:val="center"/>
          </w:tcPr>
          <w:p w:rsidR="00053E6B" w:rsidRPr="00053E6B" w:rsidRDefault="00053E6B" w:rsidP="00053E6B">
            <w:pPr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5-й</w:t>
            </w:r>
          </w:p>
        </w:tc>
      </w:tr>
      <w:tr w:rsidR="00053E6B" w:rsidRPr="00053E6B" w:rsidTr="00053E6B">
        <w:tc>
          <w:tcPr>
            <w:tcW w:w="2972" w:type="dxa"/>
            <w:vAlign w:val="center"/>
          </w:tcPr>
          <w:p w:rsidR="00053E6B" w:rsidRPr="00053E6B" w:rsidRDefault="00053E6B" w:rsidP="00053E6B">
            <w:pPr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Объем производс</w:t>
            </w:r>
            <w:r w:rsidRPr="00053E6B">
              <w:rPr>
                <w:bCs/>
                <w:color w:val="000000"/>
              </w:rPr>
              <w:t>т</w:t>
            </w:r>
            <w:r w:rsidRPr="00053E6B">
              <w:rPr>
                <w:bCs/>
                <w:color w:val="000000"/>
              </w:rPr>
              <w:t xml:space="preserve">ва, </w:t>
            </w:r>
            <w:proofErr w:type="spellStart"/>
            <w:r w:rsidRPr="00053E6B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1105" w:type="dxa"/>
            <w:vAlign w:val="center"/>
          </w:tcPr>
          <w:p w:rsidR="00053E6B" w:rsidRPr="00053E6B" w:rsidRDefault="00053E6B" w:rsidP="00053E6B">
            <w:pPr>
              <w:ind w:firstLine="19"/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2000</w:t>
            </w:r>
          </w:p>
        </w:tc>
        <w:tc>
          <w:tcPr>
            <w:tcW w:w="1418" w:type="dxa"/>
            <w:vAlign w:val="center"/>
          </w:tcPr>
          <w:p w:rsidR="00053E6B" w:rsidRPr="00053E6B" w:rsidRDefault="00053E6B" w:rsidP="00053E6B">
            <w:pPr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2500</w:t>
            </w:r>
          </w:p>
        </w:tc>
        <w:tc>
          <w:tcPr>
            <w:tcW w:w="1417" w:type="dxa"/>
            <w:vAlign w:val="center"/>
          </w:tcPr>
          <w:p w:rsidR="00053E6B" w:rsidRPr="00053E6B" w:rsidRDefault="00053E6B" w:rsidP="00053E6B">
            <w:pPr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2700</w:t>
            </w:r>
          </w:p>
        </w:tc>
        <w:tc>
          <w:tcPr>
            <w:tcW w:w="1276" w:type="dxa"/>
            <w:vAlign w:val="center"/>
          </w:tcPr>
          <w:p w:rsidR="00053E6B" w:rsidRPr="00053E6B" w:rsidRDefault="00053E6B" w:rsidP="00053E6B">
            <w:pPr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3000</w:t>
            </w:r>
          </w:p>
        </w:tc>
        <w:tc>
          <w:tcPr>
            <w:tcW w:w="1418" w:type="dxa"/>
            <w:vAlign w:val="center"/>
          </w:tcPr>
          <w:p w:rsidR="00053E6B" w:rsidRPr="00053E6B" w:rsidRDefault="00053E6B" w:rsidP="00053E6B">
            <w:pPr>
              <w:jc w:val="center"/>
              <w:rPr>
                <w:bCs/>
                <w:color w:val="000000"/>
              </w:rPr>
            </w:pPr>
            <w:r w:rsidRPr="00053E6B">
              <w:rPr>
                <w:bCs/>
                <w:color w:val="000000"/>
              </w:rPr>
              <w:t>3000</w:t>
            </w:r>
          </w:p>
        </w:tc>
      </w:tr>
    </w:tbl>
    <w:p w:rsidR="00053E6B" w:rsidRPr="00053E6B" w:rsidRDefault="00053E6B" w:rsidP="00053E6B">
      <w:pPr>
        <w:ind w:firstLine="709"/>
      </w:pPr>
    </w:p>
    <w:p w:rsidR="00053E6B" w:rsidRPr="00053E6B" w:rsidRDefault="00053E6B" w:rsidP="00053E6B">
      <w:pPr>
        <w:shd w:val="clear" w:color="auto" w:fill="FFFFFF"/>
        <w:ind w:firstLine="709"/>
        <w:jc w:val="both"/>
      </w:pPr>
      <w:r w:rsidRPr="00053E6B">
        <w:t xml:space="preserve">На </w:t>
      </w:r>
      <w:proofErr w:type="spellStart"/>
      <w:r w:rsidRPr="00053E6B">
        <w:t>предынвестиционной</w:t>
      </w:r>
      <w:proofErr w:type="spellEnd"/>
      <w:r w:rsidRPr="00053E6B">
        <w:t xml:space="preserve"> стадии намечается произвести затраты, к</w:t>
      </w:r>
      <w:r w:rsidRPr="00053E6B">
        <w:t>о</w:t>
      </w:r>
      <w:r w:rsidRPr="00053E6B">
        <w:t>торые впоследствии будут отнесены к расходам будущих периодов.</w:t>
      </w:r>
    </w:p>
    <w:p w:rsidR="00053E6B" w:rsidRPr="00053E6B" w:rsidRDefault="00053E6B" w:rsidP="00053E6B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053E6B" w:rsidRPr="00053E6B" w:rsidRDefault="00053E6B" w:rsidP="00053E6B">
      <w:pPr>
        <w:shd w:val="clear" w:color="auto" w:fill="FFFFFF"/>
        <w:ind w:firstLine="709"/>
        <w:jc w:val="center"/>
      </w:pPr>
      <w:proofErr w:type="spellStart"/>
      <w:r w:rsidRPr="00053E6B">
        <w:rPr>
          <w:b/>
          <w:bCs/>
          <w:color w:val="000000"/>
        </w:rPr>
        <w:t>Предынвестиционные</w:t>
      </w:r>
      <w:proofErr w:type="spellEnd"/>
      <w:r w:rsidRPr="00053E6B">
        <w:rPr>
          <w:b/>
          <w:bCs/>
          <w:color w:val="000000"/>
        </w:rPr>
        <w:t xml:space="preserve"> затраты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053E6B" w:rsidRPr="00053E6B" w:rsidTr="00053E6B">
        <w:tc>
          <w:tcPr>
            <w:tcW w:w="6374" w:type="dxa"/>
          </w:tcPr>
          <w:p w:rsidR="00053E6B" w:rsidRPr="00053E6B" w:rsidRDefault="00053E6B" w:rsidP="00053E6B">
            <w:pPr>
              <w:jc w:val="center"/>
            </w:pPr>
            <w:r w:rsidRPr="00053E6B">
              <w:t>Статьи затрат</w:t>
            </w:r>
          </w:p>
        </w:tc>
        <w:tc>
          <w:tcPr>
            <w:tcW w:w="2971" w:type="dxa"/>
          </w:tcPr>
          <w:p w:rsidR="00053E6B" w:rsidRPr="00053E6B" w:rsidRDefault="00053E6B" w:rsidP="00053E6B">
            <w:pPr>
              <w:ind w:firstLine="15"/>
              <w:jc w:val="center"/>
            </w:pPr>
            <w:r w:rsidRPr="00053E6B">
              <w:t>Сумма, тыс. руб.</w:t>
            </w:r>
          </w:p>
        </w:tc>
      </w:tr>
      <w:tr w:rsidR="00053E6B" w:rsidRPr="00053E6B" w:rsidTr="00053E6B">
        <w:tc>
          <w:tcPr>
            <w:tcW w:w="6374" w:type="dxa"/>
          </w:tcPr>
          <w:p w:rsidR="00053E6B" w:rsidRPr="00053E6B" w:rsidRDefault="00053E6B" w:rsidP="00053E6B">
            <w:r w:rsidRPr="00053E6B">
              <w:t>Исследование возможностей проекта</w:t>
            </w:r>
          </w:p>
        </w:tc>
        <w:tc>
          <w:tcPr>
            <w:tcW w:w="2971" w:type="dxa"/>
          </w:tcPr>
          <w:p w:rsidR="00053E6B" w:rsidRPr="00053E6B" w:rsidRDefault="00053E6B" w:rsidP="00053E6B">
            <w:pPr>
              <w:ind w:firstLine="15"/>
              <w:jc w:val="center"/>
            </w:pPr>
            <w:r w:rsidRPr="00053E6B">
              <w:t>200</w:t>
            </w:r>
          </w:p>
        </w:tc>
      </w:tr>
      <w:tr w:rsidR="00053E6B" w:rsidRPr="00053E6B" w:rsidTr="00053E6B">
        <w:tc>
          <w:tcPr>
            <w:tcW w:w="6374" w:type="dxa"/>
          </w:tcPr>
          <w:p w:rsidR="00053E6B" w:rsidRPr="00053E6B" w:rsidRDefault="00053E6B" w:rsidP="00053E6B">
            <w:r w:rsidRPr="00053E6B">
              <w:t>Предварительные технико-экономические исследования</w:t>
            </w:r>
          </w:p>
        </w:tc>
        <w:tc>
          <w:tcPr>
            <w:tcW w:w="2971" w:type="dxa"/>
            <w:vAlign w:val="center"/>
          </w:tcPr>
          <w:p w:rsidR="00053E6B" w:rsidRPr="00053E6B" w:rsidRDefault="00053E6B" w:rsidP="00053E6B">
            <w:pPr>
              <w:ind w:firstLine="15"/>
              <w:jc w:val="center"/>
            </w:pPr>
            <w:r w:rsidRPr="00053E6B">
              <w:t>200</w:t>
            </w:r>
          </w:p>
        </w:tc>
      </w:tr>
      <w:tr w:rsidR="00053E6B" w:rsidRPr="00053E6B" w:rsidTr="00053E6B">
        <w:trPr>
          <w:trHeight w:val="325"/>
        </w:trPr>
        <w:tc>
          <w:tcPr>
            <w:tcW w:w="6374" w:type="dxa"/>
          </w:tcPr>
          <w:p w:rsidR="00053E6B" w:rsidRPr="00053E6B" w:rsidRDefault="00053E6B" w:rsidP="00053E6B">
            <w:r w:rsidRPr="00053E6B">
              <w:t>Бизнес – план (ТЭО)</w:t>
            </w:r>
          </w:p>
        </w:tc>
        <w:tc>
          <w:tcPr>
            <w:tcW w:w="2971" w:type="dxa"/>
          </w:tcPr>
          <w:p w:rsidR="00053E6B" w:rsidRPr="00053E6B" w:rsidRDefault="00053E6B" w:rsidP="00053E6B">
            <w:pPr>
              <w:ind w:firstLine="15"/>
              <w:jc w:val="center"/>
            </w:pPr>
            <w:r w:rsidRPr="00053E6B">
              <w:t>100</w:t>
            </w:r>
          </w:p>
        </w:tc>
      </w:tr>
      <w:tr w:rsidR="00053E6B" w:rsidRPr="00053E6B" w:rsidTr="00053E6B">
        <w:tc>
          <w:tcPr>
            <w:tcW w:w="6374" w:type="dxa"/>
          </w:tcPr>
          <w:p w:rsidR="00053E6B" w:rsidRPr="00053E6B" w:rsidRDefault="00053E6B" w:rsidP="00053E6B">
            <w:r w:rsidRPr="00053E6B">
              <w:t>Итого</w:t>
            </w:r>
          </w:p>
        </w:tc>
        <w:tc>
          <w:tcPr>
            <w:tcW w:w="2971" w:type="dxa"/>
          </w:tcPr>
          <w:p w:rsidR="00053E6B" w:rsidRPr="00053E6B" w:rsidRDefault="00053E6B" w:rsidP="00053E6B">
            <w:pPr>
              <w:ind w:firstLine="15"/>
              <w:jc w:val="center"/>
            </w:pPr>
            <w:r w:rsidRPr="00053E6B">
              <w:t>500</w:t>
            </w:r>
          </w:p>
        </w:tc>
      </w:tr>
    </w:tbl>
    <w:p w:rsidR="00053E6B" w:rsidRPr="00053E6B" w:rsidRDefault="00053E6B" w:rsidP="00053E6B">
      <w:pPr>
        <w:ind w:firstLine="709"/>
      </w:pPr>
    </w:p>
    <w:p w:rsidR="00053E6B" w:rsidRPr="00053E6B" w:rsidRDefault="00053E6B" w:rsidP="00053E6B">
      <w:pPr>
        <w:ind w:firstLine="709"/>
      </w:pPr>
      <w:r w:rsidRPr="00053E6B">
        <w:t>Инвестиционные издержки проекта планируется осуществить в ра</w:t>
      </w:r>
      <w:r w:rsidRPr="00053E6B">
        <w:t>з</w:t>
      </w:r>
      <w:r w:rsidRPr="00053E6B">
        <w:t>мере 14 000 тыс. руб.</w:t>
      </w:r>
    </w:p>
    <w:p w:rsidR="00053E6B" w:rsidRPr="00053E6B" w:rsidRDefault="00053E6B" w:rsidP="00053E6B">
      <w:pPr>
        <w:shd w:val="clear" w:color="auto" w:fill="FFFFFF"/>
        <w:ind w:firstLine="709"/>
        <w:rPr>
          <w:bCs/>
          <w:color w:val="000000"/>
        </w:rPr>
      </w:pPr>
    </w:p>
    <w:p w:rsidR="00053E6B" w:rsidRPr="00053E6B" w:rsidRDefault="00053E6B" w:rsidP="00053E6B">
      <w:pPr>
        <w:shd w:val="clear" w:color="auto" w:fill="FFFFFF"/>
        <w:ind w:firstLine="709"/>
        <w:jc w:val="center"/>
        <w:rPr>
          <w:b/>
          <w:bCs/>
          <w:color w:val="000000"/>
        </w:rPr>
      </w:pPr>
      <w:r w:rsidRPr="00053E6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9046210</wp:posOffset>
                </wp:positionH>
                <wp:positionV relativeFrom="paragraph">
                  <wp:posOffset>-347345</wp:posOffset>
                </wp:positionV>
                <wp:extent cx="0" cy="5931535"/>
                <wp:effectExtent l="29845" t="27940" r="27305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1535"/>
                        </a:xfrm>
                        <a:prstGeom prst="line">
                          <a:avLst/>
                        </a:prstGeom>
                        <a:noFill/>
                        <a:ln w="52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5D8C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2.3pt,-27.35pt" to="712.3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" o:allowincell="f" strokeweight="4.1pt">
                <w10:wrap anchorx="margin"/>
              </v:line>
            </w:pict>
          </mc:Fallback>
        </mc:AlternateContent>
      </w:r>
      <w:r w:rsidRPr="00053E6B">
        <w:rPr>
          <w:b/>
          <w:bCs/>
          <w:color w:val="000000"/>
        </w:rPr>
        <w:t>Инвестиционные затраты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6"/>
        <w:gridCol w:w="2552"/>
      </w:tblGrid>
      <w:tr w:rsidR="00053E6B" w:rsidRPr="00053E6B" w:rsidTr="00053E6B">
        <w:trPr>
          <w:trHeight w:hRule="exact" w:val="332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Статья затрат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ind w:firstLine="22"/>
              <w:jc w:val="center"/>
            </w:pPr>
            <w:r w:rsidRPr="00053E6B">
              <w:rPr>
                <w:bCs/>
                <w:color w:val="000000"/>
              </w:rPr>
              <w:t>Сумма, тыс. руб.</w:t>
            </w:r>
          </w:p>
        </w:tc>
      </w:tr>
      <w:tr w:rsidR="00053E6B" w:rsidRPr="00053E6B" w:rsidTr="00053E6B">
        <w:trPr>
          <w:trHeight w:hRule="exact" w:val="281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6B" w:rsidRPr="00053E6B" w:rsidRDefault="00053E6B" w:rsidP="00053E6B">
            <w:pPr>
              <w:shd w:val="clear" w:color="auto" w:fill="FFFFFF"/>
              <w:ind w:firstLine="60"/>
            </w:pPr>
            <w:r w:rsidRPr="00053E6B">
              <w:rPr>
                <w:bCs/>
                <w:color w:val="000000"/>
              </w:rPr>
              <w:t>Заводское оборудование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11000</w:t>
            </w:r>
          </w:p>
        </w:tc>
      </w:tr>
      <w:tr w:rsidR="00053E6B" w:rsidRPr="00053E6B" w:rsidTr="00053E6B">
        <w:trPr>
          <w:trHeight w:hRule="exact" w:val="27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Первоначальный оборотный капитал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2 200</w:t>
            </w:r>
          </w:p>
        </w:tc>
      </w:tr>
      <w:tr w:rsidR="00053E6B" w:rsidRPr="00053E6B" w:rsidTr="00053E6B">
        <w:trPr>
          <w:trHeight w:hRule="exact" w:val="28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Нематериальные активы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800</w:t>
            </w:r>
          </w:p>
        </w:tc>
      </w:tr>
      <w:tr w:rsidR="00053E6B" w:rsidRPr="00053E6B" w:rsidTr="00943862">
        <w:trPr>
          <w:trHeight w:hRule="exact" w:val="326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Итого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ind w:firstLine="14"/>
              <w:jc w:val="center"/>
            </w:pPr>
            <w:r w:rsidRPr="00053E6B">
              <w:rPr>
                <w:bCs/>
                <w:color w:val="000000"/>
              </w:rPr>
              <w:t>14 000</w:t>
            </w:r>
          </w:p>
        </w:tc>
      </w:tr>
    </w:tbl>
    <w:p w:rsidR="00053E6B" w:rsidRPr="00053E6B" w:rsidRDefault="00053E6B" w:rsidP="00053E6B">
      <w:pPr>
        <w:ind w:firstLine="709"/>
      </w:pPr>
    </w:p>
    <w:p w:rsidR="00053E6B" w:rsidRPr="00053E6B" w:rsidRDefault="00053E6B" w:rsidP="00053E6B">
      <w:pPr>
        <w:ind w:firstLine="709"/>
        <w:jc w:val="both"/>
      </w:pPr>
      <w:r w:rsidRPr="00053E6B">
        <w:t>Амортизация начисляется равными долями в течение всего срока слу</w:t>
      </w:r>
      <w:r w:rsidRPr="00053E6B">
        <w:t>ж</w:t>
      </w:r>
      <w:r w:rsidRPr="00053E6B">
        <w:t>бы (5 лет). Через 5 лет фирма реализует оборудование по цене 1019тыс. руб. (9,26 % от первоначальной стоимости).</w:t>
      </w:r>
    </w:p>
    <w:p w:rsidR="00053E6B" w:rsidRPr="00053E6B" w:rsidRDefault="00053E6B" w:rsidP="00053E6B">
      <w:pPr>
        <w:ind w:firstLine="709"/>
        <w:jc w:val="both"/>
      </w:pPr>
      <w:r w:rsidRPr="00053E6B">
        <w:t>Маркетинговые исследования показали, что фирма сможет реализов</w:t>
      </w:r>
      <w:r w:rsidRPr="00053E6B">
        <w:t>ы</w:t>
      </w:r>
      <w:r w:rsidRPr="00053E6B">
        <w:t>вать свою продукцию по цене 12 000 тыс. руб. за единицу. Затраты же на ее производство составят 9800 тыс. руб.</w:t>
      </w:r>
    </w:p>
    <w:p w:rsidR="00053E6B" w:rsidRPr="00053E6B" w:rsidRDefault="00053E6B" w:rsidP="00053E6B">
      <w:pPr>
        <w:shd w:val="clear" w:color="auto" w:fill="FFFFFF"/>
        <w:ind w:firstLine="709"/>
        <w:rPr>
          <w:color w:val="000000"/>
        </w:rPr>
      </w:pPr>
    </w:p>
    <w:p w:rsidR="00053E6B" w:rsidRPr="00053E6B" w:rsidRDefault="00053E6B" w:rsidP="00053E6B">
      <w:pPr>
        <w:shd w:val="clear" w:color="auto" w:fill="FFFFFF"/>
        <w:ind w:firstLine="709"/>
        <w:jc w:val="center"/>
        <w:rPr>
          <w:b/>
        </w:rPr>
      </w:pPr>
      <w:r w:rsidRPr="00053E6B">
        <w:rPr>
          <w:b/>
          <w:bCs/>
          <w:color w:val="000000"/>
        </w:rPr>
        <w:t>Затраты на производство единицы продукции</w:t>
      </w: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4"/>
        <w:gridCol w:w="4657"/>
      </w:tblGrid>
      <w:tr w:rsidR="00053E6B" w:rsidRPr="00053E6B" w:rsidTr="00053E6B">
        <w:trPr>
          <w:trHeight w:val="310"/>
        </w:trPr>
        <w:tc>
          <w:tcPr>
            <w:tcW w:w="4664" w:type="dxa"/>
            <w:vAlign w:val="center"/>
          </w:tcPr>
          <w:p w:rsidR="00053E6B" w:rsidRPr="00053E6B" w:rsidRDefault="00053E6B" w:rsidP="00053E6B">
            <w:pPr>
              <w:jc w:val="center"/>
              <w:rPr>
                <w:color w:val="000000"/>
              </w:rPr>
            </w:pPr>
            <w:r w:rsidRPr="00053E6B">
              <w:rPr>
                <w:color w:val="000000"/>
              </w:rPr>
              <w:t>Статья затрат</w:t>
            </w:r>
          </w:p>
        </w:tc>
        <w:tc>
          <w:tcPr>
            <w:tcW w:w="4657" w:type="dxa"/>
            <w:vAlign w:val="center"/>
          </w:tcPr>
          <w:p w:rsidR="00053E6B" w:rsidRPr="00053E6B" w:rsidRDefault="00053E6B" w:rsidP="00053E6B">
            <w:pPr>
              <w:shd w:val="clear" w:color="auto" w:fill="FFFFFF"/>
              <w:ind w:firstLine="709"/>
              <w:jc w:val="center"/>
              <w:rPr>
                <w:color w:val="000000"/>
              </w:rPr>
            </w:pPr>
            <w:r w:rsidRPr="00053E6B">
              <w:rPr>
                <w:b/>
                <w:bCs/>
                <w:color w:val="000000"/>
              </w:rPr>
              <w:t>Сумма, руб.</w:t>
            </w:r>
          </w:p>
        </w:tc>
      </w:tr>
      <w:tr w:rsidR="00053E6B" w:rsidRPr="00053E6B" w:rsidTr="00053E6B">
        <w:trPr>
          <w:trHeight w:val="280"/>
        </w:trPr>
        <w:tc>
          <w:tcPr>
            <w:tcW w:w="4664" w:type="dxa"/>
            <w:vAlign w:val="center"/>
          </w:tcPr>
          <w:p w:rsidR="00053E6B" w:rsidRPr="00053E6B" w:rsidRDefault="00053E6B" w:rsidP="00053E6B">
            <w:pPr>
              <w:shd w:val="clear" w:color="auto" w:fill="FFFFFF"/>
              <w:rPr>
                <w:color w:val="000000"/>
              </w:rPr>
            </w:pPr>
            <w:r w:rsidRPr="00053E6B">
              <w:rPr>
                <w:color w:val="000000"/>
              </w:rPr>
              <w:t>Материалы и комплектующие</w:t>
            </w:r>
          </w:p>
        </w:tc>
        <w:tc>
          <w:tcPr>
            <w:tcW w:w="4657" w:type="dxa"/>
            <w:vAlign w:val="center"/>
          </w:tcPr>
          <w:p w:rsidR="00053E6B" w:rsidRPr="00053E6B" w:rsidRDefault="00053E6B" w:rsidP="00053E6B">
            <w:pPr>
              <w:jc w:val="center"/>
              <w:rPr>
                <w:color w:val="000000"/>
              </w:rPr>
            </w:pPr>
            <w:r w:rsidRPr="00053E6B">
              <w:rPr>
                <w:color w:val="000000"/>
              </w:rPr>
              <w:t>8600</w:t>
            </w:r>
          </w:p>
        </w:tc>
      </w:tr>
      <w:tr w:rsidR="00053E6B" w:rsidRPr="00053E6B" w:rsidTr="00053E6B">
        <w:trPr>
          <w:trHeight w:val="283"/>
        </w:trPr>
        <w:tc>
          <w:tcPr>
            <w:tcW w:w="4664" w:type="dxa"/>
            <w:vAlign w:val="center"/>
          </w:tcPr>
          <w:p w:rsidR="00053E6B" w:rsidRPr="00053E6B" w:rsidRDefault="00053E6B" w:rsidP="00053E6B">
            <w:pPr>
              <w:shd w:val="clear" w:color="auto" w:fill="FFFFFF"/>
              <w:rPr>
                <w:color w:val="000000"/>
              </w:rPr>
            </w:pPr>
            <w:r w:rsidRPr="00053E6B">
              <w:rPr>
                <w:color w:val="000000"/>
              </w:rPr>
              <w:t>Заработная плата и отчисления</w:t>
            </w:r>
          </w:p>
        </w:tc>
        <w:tc>
          <w:tcPr>
            <w:tcW w:w="4657" w:type="dxa"/>
            <w:vAlign w:val="center"/>
          </w:tcPr>
          <w:p w:rsidR="00053E6B" w:rsidRPr="00053E6B" w:rsidRDefault="00053E6B" w:rsidP="00053E6B">
            <w:pPr>
              <w:jc w:val="center"/>
              <w:rPr>
                <w:color w:val="000000"/>
              </w:rPr>
            </w:pPr>
            <w:r w:rsidRPr="00053E6B">
              <w:rPr>
                <w:color w:val="000000"/>
              </w:rPr>
              <w:t>800</w:t>
            </w:r>
          </w:p>
        </w:tc>
      </w:tr>
      <w:tr w:rsidR="00053E6B" w:rsidRPr="00053E6B" w:rsidTr="00053E6B">
        <w:trPr>
          <w:trHeight w:val="288"/>
        </w:trPr>
        <w:tc>
          <w:tcPr>
            <w:tcW w:w="4664" w:type="dxa"/>
            <w:vAlign w:val="center"/>
          </w:tcPr>
          <w:p w:rsidR="00053E6B" w:rsidRPr="00053E6B" w:rsidRDefault="00053E6B" w:rsidP="00053E6B">
            <w:pPr>
              <w:shd w:val="clear" w:color="auto" w:fill="FFFFFF"/>
              <w:rPr>
                <w:color w:val="000000"/>
              </w:rPr>
            </w:pPr>
            <w:r w:rsidRPr="00053E6B">
              <w:rPr>
                <w:color w:val="000000"/>
              </w:rPr>
              <w:t>Общезаводские и накладные расходы</w:t>
            </w:r>
          </w:p>
        </w:tc>
        <w:tc>
          <w:tcPr>
            <w:tcW w:w="4657" w:type="dxa"/>
            <w:vAlign w:val="center"/>
          </w:tcPr>
          <w:p w:rsidR="00053E6B" w:rsidRPr="00053E6B" w:rsidRDefault="00053E6B" w:rsidP="00053E6B">
            <w:pPr>
              <w:jc w:val="center"/>
              <w:rPr>
                <w:color w:val="000000"/>
              </w:rPr>
            </w:pPr>
            <w:r w:rsidRPr="00053E6B">
              <w:rPr>
                <w:color w:val="000000"/>
              </w:rPr>
              <w:t>300</w:t>
            </w:r>
          </w:p>
        </w:tc>
      </w:tr>
      <w:tr w:rsidR="00053E6B" w:rsidRPr="00053E6B" w:rsidTr="00053E6B">
        <w:trPr>
          <w:trHeight w:val="263"/>
        </w:trPr>
        <w:tc>
          <w:tcPr>
            <w:tcW w:w="4664" w:type="dxa"/>
            <w:vAlign w:val="center"/>
          </w:tcPr>
          <w:p w:rsidR="00053E6B" w:rsidRPr="00053E6B" w:rsidRDefault="00053E6B" w:rsidP="00053E6B">
            <w:pPr>
              <w:shd w:val="clear" w:color="auto" w:fill="FFFFFF"/>
              <w:rPr>
                <w:color w:val="000000"/>
              </w:rPr>
            </w:pPr>
            <w:r w:rsidRPr="00053E6B">
              <w:rPr>
                <w:bCs/>
                <w:color w:val="000000"/>
              </w:rPr>
              <w:t>Издержки на продажах</w:t>
            </w:r>
          </w:p>
        </w:tc>
        <w:tc>
          <w:tcPr>
            <w:tcW w:w="4657" w:type="dxa"/>
            <w:vAlign w:val="center"/>
          </w:tcPr>
          <w:p w:rsidR="00053E6B" w:rsidRPr="00053E6B" w:rsidRDefault="00053E6B" w:rsidP="00053E6B">
            <w:pPr>
              <w:jc w:val="center"/>
              <w:rPr>
                <w:color w:val="000000"/>
              </w:rPr>
            </w:pPr>
            <w:r w:rsidRPr="00053E6B">
              <w:rPr>
                <w:color w:val="000000"/>
              </w:rPr>
              <w:t>100</w:t>
            </w:r>
          </w:p>
        </w:tc>
      </w:tr>
      <w:tr w:rsidR="00053E6B" w:rsidRPr="00053E6B" w:rsidTr="00053E6B">
        <w:trPr>
          <w:trHeight w:val="126"/>
        </w:trPr>
        <w:tc>
          <w:tcPr>
            <w:tcW w:w="4664" w:type="dxa"/>
            <w:vAlign w:val="center"/>
          </w:tcPr>
          <w:p w:rsidR="00053E6B" w:rsidRPr="00053E6B" w:rsidRDefault="00053E6B" w:rsidP="00053E6B">
            <w:pPr>
              <w:shd w:val="clear" w:color="auto" w:fill="FFFFFF"/>
              <w:rPr>
                <w:color w:val="000000"/>
              </w:rPr>
            </w:pPr>
            <w:r w:rsidRPr="00053E6B">
              <w:rPr>
                <w:bCs/>
                <w:color w:val="000000"/>
              </w:rPr>
              <w:t>Итого</w:t>
            </w:r>
          </w:p>
        </w:tc>
        <w:tc>
          <w:tcPr>
            <w:tcW w:w="4657" w:type="dxa"/>
            <w:vAlign w:val="center"/>
          </w:tcPr>
          <w:p w:rsidR="00053E6B" w:rsidRPr="00053E6B" w:rsidRDefault="00053E6B" w:rsidP="00053E6B">
            <w:pPr>
              <w:jc w:val="center"/>
              <w:rPr>
                <w:color w:val="000000"/>
              </w:rPr>
            </w:pPr>
            <w:r w:rsidRPr="00053E6B">
              <w:rPr>
                <w:color w:val="000000"/>
              </w:rPr>
              <w:t>9800</w:t>
            </w:r>
          </w:p>
        </w:tc>
      </w:tr>
    </w:tbl>
    <w:p w:rsidR="00053E6B" w:rsidRPr="00053E6B" w:rsidRDefault="00053E6B" w:rsidP="00053E6B">
      <w:pPr>
        <w:shd w:val="clear" w:color="auto" w:fill="FFFFFF"/>
        <w:ind w:firstLine="709"/>
        <w:rPr>
          <w:color w:val="000000"/>
        </w:rPr>
      </w:pPr>
      <w:r w:rsidRPr="00053E6B">
        <w:rPr>
          <w:color w:val="000000"/>
        </w:rPr>
        <w:t xml:space="preserve"> </w:t>
      </w:r>
    </w:p>
    <w:p w:rsidR="00053E6B" w:rsidRPr="00053E6B" w:rsidRDefault="00053E6B" w:rsidP="00053E6B">
      <w:pPr>
        <w:shd w:val="clear" w:color="auto" w:fill="FFFFFF"/>
        <w:ind w:firstLine="709"/>
        <w:jc w:val="both"/>
      </w:pPr>
      <w:r w:rsidRPr="00053E6B">
        <w:rPr>
          <w:color w:val="000000"/>
        </w:rPr>
        <w:t>Финансирование проекта предполагается осуществлять за счет долг</w:t>
      </w:r>
      <w:r w:rsidRPr="00053E6B">
        <w:rPr>
          <w:color w:val="000000"/>
        </w:rPr>
        <w:t>о</w:t>
      </w:r>
      <w:r w:rsidRPr="00053E6B">
        <w:rPr>
          <w:color w:val="000000"/>
        </w:rPr>
        <w:t>срочного кредита под 7 % годовых.</w:t>
      </w:r>
    </w:p>
    <w:p w:rsidR="00053E6B" w:rsidRPr="00053E6B" w:rsidRDefault="00053E6B" w:rsidP="00053E6B">
      <w:pPr>
        <w:shd w:val="clear" w:color="auto" w:fill="FFFFFF"/>
        <w:ind w:firstLine="709"/>
        <w:jc w:val="center"/>
        <w:rPr>
          <w:b/>
          <w:bCs/>
          <w:color w:val="000000"/>
        </w:rPr>
      </w:pPr>
      <w:r w:rsidRPr="00053E6B">
        <w:rPr>
          <w:b/>
          <w:bCs/>
          <w:color w:val="000000"/>
        </w:rPr>
        <w:t>Динамика погашения кредита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086"/>
        <w:gridCol w:w="1087"/>
        <w:gridCol w:w="1087"/>
        <w:gridCol w:w="1087"/>
        <w:gridCol w:w="1087"/>
        <w:gridCol w:w="1087"/>
      </w:tblGrid>
      <w:tr w:rsidR="00053E6B" w:rsidRPr="00053E6B" w:rsidTr="00943862">
        <w:trPr>
          <w:trHeight w:hRule="exact" w:val="432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t>Показатель</w:t>
            </w:r>
          </w:p>
        </w:tc>
        <w:tc>
          <w:tcPr>
            <w:tcW w:w="652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t>Год</w:t>
            </w:r>
          </w:p>
        </w:tc>
      </w:tr>
      <w:tr w:rsidR="00053E6B" w:rsidRPr="00053E6B" w:rsidTr="00053E6B">
        <w:trPr>
          <w:trHeight w:hRule="exact" w:val="294"/>
        </w:trPr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t>0-й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t>1-й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t>2-й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t>3-й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t>4-й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t>5-й</w:t>
            </w:r>
          </w:p>
        </w:tc>
      </w:tr>
      <w:tr w:rsidR="00053E6B" w:rsidRPr="00053E6B" w:rsidTr="00053E6B">
        <w:trPr>
          <w:trHeight w:hRule="exact" w:val="425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Погашение основного долга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-3 500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-3 500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-3 500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-3 500</w:t>
            </w:r>
          </w:p>
        </w:tc>
      </w:tr>
      <w:tr w:rsidR="00053E6B" w:rsidRPr="00053E6B" w:rsidTr="00053E6B">
        <w:trPr>
          <w:trHeight w:hRule="exact" w:val="289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Остаток кредита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14 000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14000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10500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7 000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3500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0</w:t>
            </w:r>
          </w:p>
        </w:tc>
      </w:tr>
      <w:tr w:rsidR="00053E6B" w:rsidRPr="00053E6B" w:rsidTr="00053E6B">
        <w:trPr>
          <w:trHeight w:hRule="exact" w:val="279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Проценты выплаченные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-980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-980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-735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-490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-245</w:t>
            </w:r>
          </w:p>
        </w:tc>
      </w:tr>
    </w:tbl>
    <w:p w:rsidR="00053E6B" w:rsidRPr="00053E6B" w:rsidRDefault="00053E6B" w:rsidP="00053E6B">
      <w:pPr>
        <w:shd w:val="clear" w:color="auto" w:fill="FFFFFF"/>
        <w:ind w:firstLine="709"/>
        <w:rPr>
          <w:color w:val="000000"/>
        </w:rPr>
      </w:pPr>
    </w:p>
    <w:p w:rsidR="00053E6B" w:rsidRPr="00053E6B" w:rsidRDefault="00053E6B" w:rsidP="00053E6B">
      <w:pPr>
        <w:shd w:val="clear" w:color="auto" w:fill="FFFFFF"/>
        <w:ind w:firstLine="709"/>
        <w:jc w:val="both"/>
      </w:pPr>
      <w:r w:rsidRPr="00053E6B">
        <w:rPr>
          <w:color w:val="000000"/>
        </w:rPr>
        <w:t>Данные о стоимости основных фондов и нематериальных активов:</w:t>
      </w:r>
    </w:p>
    <w:p w:rsidR="00053E6B" w:rsidRDefault="00053E6B" w:rsidP="00053E6B">
      <w:pPr>
        <w:ind w:firstLine="709"/>
      </w:pPr>
    </w:p>
    <w:p w:rsidR="00053E6B" w:rsidRDefault="00053E6B" w:rsidP="00053E6B">
      <w:pPr>
        <w:ind w:firstLine="709"/>
      </w:pPr>
    </w:p>
    <w:p w:rsidR="00053E6B" w:rsidRDefault="00053E6B" w:rsidP="00053E6B">
      <w:pPr>
        <w:ind w:firstLine="709"/>
      </w:pPr>
    </w:p>
    <w:p w:rsidR="00053E6B" w:rsidRPr="00053E6B" w:rsidRDefault="00053E6B" w:rsidP="00053E6B">
      <w:pPr>
        <w:ind w:firstLine="709"/>
      </w:pPr>
    </w:p>
    <w:p w:rsidR="00053E6B" w:rsidRPr="00053E6B" w:rsidRDefault="00053E6B" w:rsidP="00053E6B">
      <w:pPr>
        <w:shd w:val="clear" w:color="auto" w:fill="FFFFFF"/>
        <w:ind w:firstLine="709"/>
        <w:jc w:val="center"/>
        <w:rPr>
          <w:b/>
        </w:rPr>
      </w:pPr>
      <w:r w:rsidRPr="00053E6B">
        <w:rPr>
          <w:b/>
          <w:bCs/>
          <w:color w:val="000000"/>
        </w:rPr>
        <w:lastRenderedPageBreak/>
        <w:t>Стоимость основных фондов и нематериальных активов</w:t>
      </w:r>
    </w:p>
    <w:tbl>
      <w:tblPr>
        <w:tblW w:w="94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4"/>
        <w:gridCol w:w="100"/>
        <w:gridCol w:w="751"/>
        <w:gridCol w:w="992"/>
        <w:gridCol w:w="851"/>
        <w:gridCol w:w="425"/>
        <w:gridCol w:w="425"/>
        <w:gridCol w:w="223"/>
        <w:gridCol w:w="673"/>
        <w:gridCol w:w="177"/>
        <w:gridCol w:w="851"/>
        <w:gridCol w:w="61"/>
        <w:gridCol w:w="39"/>
      </w:tblGrid>
      <w:tr w:rsidR="00053E6B" w:rsidRPr="00053E6B" w:rsidTr="00053E6B">
        <w:trPr>
          <w:trHeight w:hRule="exact" w:val="355"/>
        </w:trPr>
        <w:tc>
          <w:tcPr>
            <w:tcW w:w="392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Показатель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gridAfter w:val="1"/>
          <w:wAfter w:w="39" w:type="dxa"/>
          <w:trHeight w:hRule="exact" w:val="278"/>
        </w:trPr>
        <w:tc>
          <w:tcPr>
            <w:tcW w:w="392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0-й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1-й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2-й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3-й</w:t>
            </w: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4-й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5-й</w:t>
            </w:r>
          </w:p>
        </w:tc>
      </w:tr>
      <w:tr w:rsidR="00053E6B" w:rsidRPr="00053E6B" w:rsidTr="00053E6B">
        <w:trPr>
          <w:gridAfter w:val="1"/>
          <w:wAfter w:w="39" w:type="dxa"/>
          <w:trHeight w:hRule="exact" w:val="945"/>
        </w:trPr>
        <w:tc>
          <w:tcPr>
            <w:tcW w:w="3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Стоимость основных фондов и нематериальных активов на конец периода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11 800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14 160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16 520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18 880</w:t>
            </w: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21 240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23 600</w:t>
            </w:r>
          </w:p>
        </w:tc>
      </w:tr>
    </w:tbl>
    <w:p w:rsidR="00053E6B" w:rsidRPr="00053E6B" w:rsidRDefault="00053E6B" w:rsidP="00053E6B">
      <w:pPr>
        <w:shd w:val="clear" w:color="auto" w:fill="FFFFFF"/>
        <w:ind w:firstLine="709"/>
        <w:rPr>
          <w:color w:val="000000"/>
        </w:rPr>
      </w:pPr>
    </w:p>
    <w:p w:rsidR="00053E6B" w:rsidRPr="00053E6B" w:rsidRDefault="00053E6B" w:rsidP="00053E6B">
      <w:pPr>
        <w:shd w:val="clear" w:color="auto" w:fill="FFFFFF"/>
        <w:ind w:firstLine="709"/>
      </w:pPr>
      <w:r w:rsidRPr="00053E6B">
        <w:rPr>
          <w:color w:val="000000"/>
        </w:rPr>
        <w:t>Расчет потока реальных денег, возникающего при реализации проекта.</w:t>
      </w:r>
    </w:p>
    <w:p w:rsidR="00053E6B" w:rsidRPr="00053E6B" w:rsidRDefault="00053E6B" w:rsidP="00053E6B">
      <w:pPr>
        <w:shd w:val="clear" w:color="auto" w:fill="FFFFFF"/>
        <w:ind w:firstLine="709"/>
        <w:jc w:val="center"/>
        <w:rPr>
          <w:b/>
        </w:rPr>
      </w:pPr>
    </w:p>
    <w:p w:rsidR="00053E6B" w:rsidRPr="00053E6B" w:rsidRDefault="00053E6B" w:rsidP="00053E6B">
      <w:pPr>
        <w:shd w:val="clear" w:color="auto" w:fill="FFFFFF"/>
        <w:ind w:firstLine="709"/>
        <w:jc w:val="center"/>
        <w:rPr>
          <w:b/>
        </w:rPr>
      </w:pPr>
      <w:r w:rsidRPr="00053E6B">
        <w:rPr>
          <w:b/>
        </w:rPr>
        <w:t>Поток реальных денег</w:t>
      </w:r>
    </w:p>
    <w:tbl>
      <w:tblPr>
        <w:tblW w:w="898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2"/>
        <w:gridCol w:w="849"/>
        <w:gridCol w:w="970"/>
        <w:gridCol w:w="20"/>
        <w:gridCol w:w="808"/>
        <w:gridCol w:w="993"/>
        <w:gridCol w:w="850"/>
        <w:gridCol w:w="26"/>
        <w:gridCol w:w="829"/>
      </w:tblGrid>
      <w:tr w:rsidR="00053E6B" w:rsidRPr="00053E6B" w:rsidTr="00943862">
        <w:trPr>
          <w:trHeight w:hRule="exact" w:val="355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Показатель</w:t>
            </w:r>
          </w:p>
        </w:tc>
        <w:tc>
          <w:tcPr>
            <w:tcW w:w="534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Год</w:t>
            </w:r>
          </w:p>
        </w:tc>
      </w:tr>
      <w:tr w:rsidR="00053E6B" w:rsidRPr="00053E6B" w:rsidTr="00053E6B">
        <w:trPr>
          <w:trHeight w:hRule="exact" w:val="28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jc w:val="center"/>
            </w:pPr>
          </w:p>
          <w:p w:rsidR="00053E6B" w:rsidRPr="00053E6B" w:rsidRDefault="00053E6B" w:rsidP="00053E6B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0-й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1-й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2-й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3-й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4-й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5-й</w:t>
            </w:r>
          </w:p>
        </w:tc>
      </w:tr>
      <w:tr w:rsidR="00053E6B" w:rsidRPr="00053E6B" w:rsidTr="00943862">
        <w:trPr>
          <w:trHeight w:hRule="exact" w:val="339"/>
        </w:trPr>
        <w:tc>
          <w:tcPr>
            <w:tcW w:w="898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Операционная деятельность</w:t>
            </w:r>
          </w:p>
        </w:tc>
      </w:tr>
      <w:tr w:rsidR="00053E6B" w:rsidRPr="00053E6B" w:rsidTr="00053E6B">
        <w:trPr>
          <w:trHeight w:hRule="exact" w:val="315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 xml:space="preserve">Выручка от продаж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76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Материалы и комплектующие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81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Заработная плата и отчисления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35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Общезаводские и накладные ра</w:t>
            </w:r>
            <w:r w:rsidRPr="00053E6B">
              <w:rPr>
                <w:bCs/>
                <w:color w:val="000000"/>
              </w:rPr>
              <w:t>с</w:t>
            </w:r>
            <w:r w:rsidRPr="00053E6B">
              <w:rPr>
                <w:bCs/>
                <w:color w:val="000000"/>
              </w:rPr>
              <w:t>ходы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83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Издержки на продажах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85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Амортизация (линейным способом)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88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Проценты в составе себестоим</w:t>
            </w:r>
            <w:r w:rsidRPr="00053E6B">
              <w:rPr>
                <w:bCs/>
                <w:color w:val="000000"/>
              </w:rPr>
              <w:t>о</w:t>
            </w:r>
            <w:r w:rsidRPr="00053E6B">
              <w:rPr>
                <w:bCs/>
                <w:color w:val="000000"/>
              </w:rPr>
              <w:t>сти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85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Расходы будущих периодов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97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Балансовая прибыль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84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</w:rPr>
              <w:t>Налог на прибыль (20%)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558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tabs>
                <w:tab w:val="left" w:pos="2465"/>
              </w:tabs>
            </w:pPr>
            <w:r w:rsidRPr="00053E6B">
              <w:rPr>
                <w:bCs/>
              </w:rPr>
              <w:t>Чистая прибыль от операционной деятельности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70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Сальдо операционной деятельн</w:t>
            </w:r>
            <w:r w:rsidRPr="00053E6B">
              <w:rPr>
                <w:bCs/>
                <w:color w:val="000000"/>
              </w:rPr>
              <w:t>о</w:t>
            </w:r>
            <w:r w:rsidRPr="00053E6B">
              <w:rPr>
                <w:bCs/>
                <w:color w:val="000000"/>
              </w:rPr>
              <w:t>сти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943862">
        <w:trPr>
          <w:trHeight w:hRule="exact" w:val="288"/>
        </w:trPr>
        <w:tc>
          <w:tcPr>
            <w:tcW w:w="898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color w:val="000000"/>
              </w:rPr>
              <w:t>Инвестиционная деятельность</w:t>
            </w:r>
          </w:p>
        </w:tc>
      </w:tr>
      <w:tr w:rsidR="00053E6B" w:rsidRPr="00053E6B" w:rsidTr="00053E6B">
        <w:trPr>
          <w:trHeight w:hRule="exact" w:val="279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Поступления от продажи активов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74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Заводское оборудование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val="398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Первоначальный оборотный кап</w:t>
            </w:r>
            <w:r w:rsidRPr="00053E6B">
              <w:rPr>
                <w:bCs/>
                <w:color w:val="000000"/>
              </w:rPr>
              <w:t>и</w:t>
            </w:r>
            <w:r w:rsidRPr="00053E6B">
              <w:rPr>
                <w:bCs/>
                <w:color w:val="000000"/>
              </w:rPr>
              <w:t>тал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val="271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Нематериальные активы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310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Сальдо инвестиционной деятел</w:t>
            </w:r>
            <w:r w:rsidRPr="00053E6B">
              <w:rPr>
                <w:bCs/>
                <w:color w:val="000000"/>
              </w:rPr>
              <w:t>ь</w:t>
            </w:r>
            <w:r w:rsidRPr="00053E6B">
              <w:rPr>
                <w:bCs/>
                <w:color w:val="000000"/>
              </w:rPr>
              <w:t>ности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572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Сальдо операционной и инвест</w:t>
            </w:r>
            <w:r w:rsidRPr="00053E6B">
              <w:rPr>
                <w:bCs/>
                <w:color w:val="000000"/>
              </w:rPr>
              <w:t>и</w:t>
            </w:r>
            <w:r w:rsidRPr="00053E6B">
              <w:rPr>
                <w:bCs/>
                <w:color w:val="000000"/>
              </w:rPr>
              <w:t>ционной деятельности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518"/>
        </w:trPr>
        <w:tc>
          <w:tcPr>
            <w:tcW w:w="36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Накопленное сальдо операционной и инвестиционной деятельности</w:t>
            </w:r>
          </w:p>
          <w:p w:rsidR="00053E6B" w:rsidRPr="00053E6B" w:rsidRDefault="00053E6B" w:rsidP="00053E6B">
            <w:pPr>
              <w:shd w:val="clear" w:color="auto" w:fill="FFFFFF"/>
            </w:pP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71"/>
        </w:trPr>
        <w:tc>
          <w:tcPr>
            <w:tcW w:w="36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943862">
        <w:trPr>
          <w:trHeight w:hRule="exact" w:val="288"/>
        </w:trPr>
        <w:tc>
          <w:tcPr>
            <w:tcW w:w="898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bCs/>
                <w:color w:val="000000"/>
              </w:rPr>
              <w:t>Финансовая деятельность</w:t>
            </w:r>
          </w:p>
        </w:tc>
      </w:tr>
      <w:tr w:rsidR="00053E6B" w:rsidRPr="00053E6B" w:rsidTr="00053E6B">
        <w:trPr>
          <w:trHeight w:hRule="exact" w:val="288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Долгосрочный кредит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390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Погашение основного долга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98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rPr>
                <w:highlight w:val="yellow"/>
              </w:rPr>
            </w:pPr>
            <w:r w:rsidRPr="00053E6B">
              <w:rPr>
                <w:bCs/>
                <w:color w:val="000000"/>
              </w:rPr>
              <w:t>Остаток кредита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  <w:rPr>
                <w:highlight w:val="yellow"/>
              </w:rPr>
            </w:pPr>
          </w:p>
        </w:tc>
      </w:tr>
      <w:tr w:rsidR="00053E6B" w:rsidRPr="00053E6B" w:rsidTr="00053E6B">
        <w:trPr>
          <w:trHeight w:hRule="exact" w:val="265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Проценты выплаченные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83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color w:val="000000"/>
              </w:rPr>
              <w:t>Сальдо финансовой деятельности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97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Сальдо трех потоков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277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Накопленное сальдо трех потоков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  <w:tr w:rsidR="00053E6B" w:rsidRPr="00053E6B" w:rsidTr="00053E6B">
        <w:trPr>
          <w:trHeight w:hRule="exact" w:val="422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color w:val="000000"/>
              </w:rPr>
              <w:t>Дисконтирующий множитель (</w:t>
            </w:r>
            <w:r w:rsidRPr="00053E6B">
              <w:rPr>
                <w:color w:val="000000"/>
                <w:lang w:val="en-US"/>
              </w:rPr>
              <w:t>d</w:t>
            </w:r>
            <w:r w:rsidRPr="00053E6B">
              <w:rPr>
                <w:color w:val="000000"/>
              </w:rPr>
              <w:t>=7)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color w:val="000000"/>
              </w:rPr>
              <w:t>1,0000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color w:val="000000"/>
              </w:rPr>
              <w:t>0,9346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color w:val="000000"/>
              </w:rPr>
              <w:t>0,8734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color w:val="000000"/>
              </w:rPr>
              <w:t>0,8163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color w:val="000000"/>
              </w:rPr>
              <w:t>0,7629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  <w:r w:rsidRPr="00053E6B">
              <w:rPr>
                <w:color w:val="000000"/>
              </w:rPr>
              <w:t>0,7130</w:t>
            </w:r>
          </w:p>
        </w:tc>
      </w:tr>
      <w:tr w:rsidR="00053E6B" w:rsidRPr="00053E6B" w:rsidTr="00053E6B">
        <w:trPr>
          <w:trHeight w:hRule="exact" w:val="273"/>
        </w:trPr>
        <w:tc>
          <w:tcPr>
            <w:tcW w:w="3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</w:pPr>
            <w:r w:rsidRPr="00053E6B">
              <w:rPr>
                <w:bCs/>
                <w:color w:val="000000"/>
              </w:rPr>
              <w:t>Дисконтированный денежный поток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E6B" w:rsidRPr="00053E6B" w:rsidRDefault="00053E6B" w:rsidP="00053E6B">
            <w:pPr>
              <w:shd w:val="clear" w:color="auto" w:fill="FFFFFF"/>
              <w:jc w:val="center"/>
            </w:pPr>
          </w:p>
        </w:tc>
      </w:tr>
    </w:tbl>
    <w:p w:rsidR="00CE6CFE" w:rsidRPr="00053E6B" w:rsidRDefault="00CE6CFE" w:rsidP="00053E6B">
      <w:bookmarkStart w:id="0" w:name="_GoBack"/>
      <w:bookmarkEnd w:id="0"/>
    </w:p>
    <w:sectPr w:rsidR="00CE6CFE" w:rsidRPr="0005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9"/>
    <w:rsid w:val="00053E6B"/>
    <w:rsid w:val="00250A3C"/>
    <w:rsid w:val="00263CB9"/>
    <w:rsid w:val="00606789"/>
    <w:rsid w:val="00B64B43"/>
    <w:rsid w:val="00CE0FC9"/>
    <w:rsid w:val="00CE6CFE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96BB06-DF34-4904-976A-AE27B0A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2020-10-21T20:41:00Z</dcterms:created>
  <dcterms:modified xsi:type="dcterms:W3CDTF">2020-10-21T20:48:00Z</dcterms:modified>
</cp:coreProperties>
</file>